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373139">
        <w:trPr>
          <w:trHeight w:val="264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73139" w:rsidRDefault="0037313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73139" w:rsidRDefault="00373139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9.8pt" filled="t">
                  <v:fill color2="black"/>
                  <v:imagedata r:id="rId6" o:title=""/>
                </v:shape>
              </w:pict>
            </w: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300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Lara Battisti</w:t>
            </w:r>
          </w:p>
        </w:tc>
      </w:tr>
      <w:tr w:rsidR="00373139">
        <w:trPr>
          <w:trHeight w:val="300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Strada de Cuch n. 12, 38030 Pera di Fassa, TN</w:t>
            </w:r>
          </w:p>
        </w:tc>
      </w:tr>
      <w:tr w:rsidR="00373139">
        <w:trPr>
          <w:trHeight w:val="300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347.6722938</w:t>
            </w:r>
          </w:p>
        </w:tc>
      </w:tr>
      <w:tr w:rsidR="00373139">
        <w:trPr>
          <w:trHeight w:val="300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73139">
        <w:trPr>
          <w:trHeight w:val="300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larabattisti@gmail.com</w:t>
            </w:r>
          </w:p>
        </w:tc>
      </w:tr>
    </w:tbl>
    <w:p w:rsidR="00373139" w:rsidRDefault="0037313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</w:t>
            </w:r>
          </w:p>
        </w:tc>
      </w:tr>
    </w:tbl>
    <w:p w:rsidR="00373139" w:rsidRDefault="0037313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8 giugno 1981</w:t>
            </w:r>
          </w:p>
        </w:tc>
      </w:tr>
    </w:tbl>
    <w:p w:rsidR="00373139" w:rsidRDefault="0037313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73139" w:rsidRDefault="00373139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 w:rsidP="00C871B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Ottobre 2008 ad oggi</w:t>
            </w:r>
          </w:p>
        </w:tc>
      </w:tr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Legale Canestrini</w:t>
            </w:r>
          </w:p>
        </w:tc>
      </w:tr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Avvocato Libero professionista</w:t>
            </w:r>
          </w:p>
        </w:tc>
      </w:tr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/>
      </w:tblPr>
      <w:tblGrid>
        <w:gridCol w:w="284"/>
        <w:gridCol w:w="2767"/>
        <w:gridCol w:w="284"/>
        <w:gridCol w:w="4178"/>
        <w:gridCol w:w="3051"/>
      </w:tblGrid>
      <w:tr w:rsidR="00373139" w:rsidTr="00561FE1">
        <w:trPr>
          <w:trHeight w:val="288"/>
        </w:trPr>
        <w:tc>
          <w:tcPr>
            <w:tcW w:w="3051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Marzo 2014 – Luglio 2015</w:t>
            </w:r>
          </w:p>
        </w:tc>
      </w:tr>
      <w:tr w:rsidR="00373139" w:rsidTr="00561FE1">
        <w:trPr>
          <w:trHeight w:val="288"/>
        </w:trPr>
        <w:tc>
          <w:tcPr>
            <w:tcW w:w="3051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biennale per la difesa d’ufficio</w:t>
            </w:r>
          </w:p>
        </w:tc>
      </w:tr>
      <w:tr w:rsidR="00373139" w:rsidTr="00561FE1">
        <w:trPr>
          <w:gridAfter w:val="1"/>
          <w:wAfter w:w="3051" w:type="dxa"/>
          <w:trHeight w:val="288"/>
        </w:trPr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</w:tcPr>
          <w:p w:rsidR="00373139" w:rsidRDefault="00373139" w:rsidP="002F4CF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• Date (da – a)          Giugno 2013 – Marzo 2014</w:t>
            </w:r>
          </w:p>
        </w:tc>
      </w:tr>
      <w:tr w:rsidR="00373139" w:rsidTr="00561FE1">
        <w:trPr>
          <w:gridAfter w:val="1"/>
          <w:wAfter w:w="3051" w:type="dxa"/>
          <w:trHeight w:val="288"/>
        </w:trPr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</w:tcPr>
          <w:p w:rsidR="00373139" w:rsidRDefault="00373139" w:rsidP="00561F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         Scuola per la difesa penale in ambito minorile</w:t>
            </w:r>
          </w:p>
          <w:p w:rsidR="00373139" w:rsidRDefault="00373139" w:rsidP="00561F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o formazione</w:t>
            </w:r>
          </w:p>
        </w:tc>
      </w:tr>
      <w:tr w:rsidR="00373139" w:rsidTr="00561FE1">
        <w:trPr>
          <w:trHeight w:val="224"/>
        </w:trPr>
        <w:tc>
          <w:tcPr>
            <w:tcW w:w="3051" w:type="dxa"/>
            <w:gridSpan w:val="2"/>
          </w:tcPr>
          <w:p w:rsidR="00373139" w:rsidRDefault="00373139" w:rsidP="00A938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  • Date (da – a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 w:rsidP="002F4CF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2009 - 2011</w:t>
            </w:r>
          </w:p>
        </w:tc>
      </w:tr>
      <w:tr w:rsidR="00373139" w:rsidTr="00561FE1">
        <w:trPr>
          <w:trHeight w:val="224"/>
        </w:trPr>
        <w:tc>
          <w:tcPr>
            <w:tcW w:w="3051" w:type="dxa"/>
            <w:gridSpan w:val="2"/>
          </w:tcPr>
          <w:p w:rsidR="00373139" w:rsidRDefault="00373139" w:rsidP="00A9380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• Nome e tipo di istituto istruzione                                                         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di specializzazione per le professioni legali – master di secondo livello</w:t>
            </w:r>
          </w:p>
        </w:tc>
      </w:tr>
      <w:tr w:rsidR="00373139" w:rsidTr="00561FE1">
        <w:trPr>
          <w:trHeight w:val="224"/>
        </w:trPr>
        <w:tc>
          <w:tcPr>
            <w:tcW w:w="3051" w:type="dxa"/>
            <w:gridSpan w:val="2"/>
          </w:tcPr>
          <w:p w:rsidR="00373139" w:rsidRDefault="00373139" w:rsidP="00CE063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  • Date (da – a      • Nome e tipo di istituto istruzione </w:t>
            </w:r>
          </w:p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a      </w:t>
            </w:r>
          </w:p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istruzione                                                        </w:t>
            </w:r>
          </w:p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a                                                        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2010 in Arco (TN)</w:t>
            </w:r>
          </w:p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 residenziale per le donne elette</w:t>
            </w:r>
          </w:p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2011 in Comano Terme (TN)</w:t>
            </w:r>
          </w:p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 residenziale per le donne elette</w:t>
            </w:r>
          </w:p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2002-2008</w:t>
            </w:r>
          </w:p>
        </w:tc>
      </w:tr>
      <w:tr w:rsidR="00373139" w:rsidTr="00561FE1">
        <w:trPr>
          <w:trHeight w:val="224"/>
        </w:trPr>
        <w:tc>
          <w:tcPr>
            <w:tcW w:w="3051" w:type="dxa"/>
            <w:gridSpan w:val="2"/>
          </w:tcPr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• Nome e tipo di istituto istruzione                                                         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Trento – Laurea in giurisprudenza con tesi in procedura penale dal titolo “le intercettazioni ambientali”.</w:t>
            </w:r>
          </w:p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 Stage presso la Procura della Repubblica di Trento</w:t>
            </w:r>
          </w:p>
          <w:p w:rsidR="00373139" w:rsidRDefault="00373139" w:rsidP="00600ED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Tecnico Commerciale ì</w:t>
            </w:r>
          </w:p>
        </w:tc>
      </w:tr>
      <w:tr w:rsidR="00373139" w:rsidTr="00256ADE">
        <w:trPr>
          <w:trHeight w:val="80"/>
        </w:trPr>
        <w:tc>
          <w:tcPr>
            <w:tcW w:w="3051" w:type="dxa"/>
            <w:gridSpan w:val="2"/>
          </w:tcPr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  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73139" w:rsidTr="00256ADE">
        <w:trPr>
          <w:trHeight w:val="80"/>
        </w:trPr>
        <w:tc>
          <w:tcPr>
            <w:tcW w:w="3051" w:type="dxa"/>
            <w:gridSpan w:val="2"/>
          </w:tcPr>
          <w:p w:rsidR="00373139" w:rsidRDefault="00373139" w:rsidP="00256A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73139" w:rsidRDefault="0037313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73139" w:rsidRDefault="00373139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373139">
        <w:trPr>
          <w:trHeight w:val="264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73139" w:rsidRDefault="00373139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73139" w:rsidRDefault="00373139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288"/>
        </w:trPr>
        <w:tc>
          <w:tcPr>
            <w:tcW w:w="3051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Italiano, LAdino</w:t>
            </w:r>
          </w:p>
        </w:tc>
      </w:tr>
    </w:tbl>
    <w:p w:rsidR="00373139" w:rsidRDefault="0037313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/>
      </w:tblPr>
      <w:tblGrid>
        <w:gridCol w:w="3051"/>
        <w:gridCol w:w="284"/>
        <w:gridCol w:w="7229"/>
      </w:tblGrid>
      <w:tr w:rsidR="00373139" w:rsidTr="002F4CF4">
        <w:trPr>
          <w:gridAfter w:val="2"/>
          <w:wAfter w:w="7513" w:type="dxa"/>
          <w:trHeight w:val="264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373139" w:rsidTr="002F4CF4">
        <w:trPr>
          <w:trHeight w:val="312"/>
        </w:trPr>
        <w:tc>
          <w:tcPr>
            <w:tcW w:w="3051" w:type="dxa"/>
          </w:tcPr>
          <w:p w:rsidR="00373139" w:rsidRDefault="0037313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       </w:t>
            </w:r>
          </w:p>
        </w:tc>
        <w:tc>
          <w:tcPr>
            <w:tcW w:w="284" w:type="dxa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 e spagnolo buono, tedesco scolastico</w:t>
            </w: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264"/>
        </w:trPr>
        <w:tc>
          <w:tcPr>
            <w:tcW w:w="3051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73139" w:rsidRDefault="003731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Volontaria della croce rossA dal 1999 al 2006</w:t>
            </w:r>
          </w:p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componente della banda musica di pozza dal 1999 al 2010</w:t>
            </w: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7229"/>
      </w:tblGrid>
      <w:tr w:rsidR="00373139">
        <w:trPr>
          <w:trHeight w:val="264"/>
        </w:trPr>
        <w:tc>
          <w:tcPr>
            <w:tcW w:w="7229" w:type="dxa"/>
          </w:tcPr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264"/>
        </w:trPr>
        <w:tc>
          <w:tcPr>
            <w:tcW w:w="3051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73139" w:rsidRDefault="003731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patente europea del computer - ECDL </w:t>
            </w:r>
          </w:p>
        </w:tc>
      </w:tr>
    </w:tbl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p w:rsidR="00373139" w:rsidRDefault="0037313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373139">
        <w:trPr>
          <w:trHeight w:val="312"/>
        </w:trPr>
        <w:tc>
          <w:tcPr>
            <w:tcW w:w="3051" w:type="dxa"/>
            <w:vMerge w:val="restart"/>
          </w:tcPr>
          <w:p w:rsidR="00373139" w:rsidRDefault="0037313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373139" w:rsidRDefault="0037313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CONSIGLIERE DI MINORANZA DEL COMUNE DI POZZA DI FASSA DAL 2010 ED ATTUALMENTE IN CARICA</w:t>
            </w:r>
          </w:p>
          <w:p w:rsidR="00373139" w:rsidRDefault="003731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ATTUALE ASSESSORE AL BILANCIO E ALLE GESTIONE ASSOCIATE PRESSO IL CGF </w:t>
            </w:r>
          </w:p>
        </w:tc>
      </w:tr>
    </w:tbl>
    <w:p w:rsidR="00373139" w:rsidRDefault="0037313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73139" w:rsidRPr="00C871B3" w:rsidRDefault="00373139">
      <w:pPr>
        <w:pStyle w:val="Aaoeeu"/>
        <w:widowControl/>
        <w:rPr>
          <w:lang w:val="it-IT"/>
        </w:rPr>
      </w:pPr>
    </w:p>
    <w:sectPr w:rsidR="00373139" w:rsidRPr="00C871B3" w:rsidSect="00373139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39" w:rsidRDefault="00373139">
      <w:r>
        <w:separator/>
      </w:r>
    </w:p>
  </w:endnote>
  <w:endnote w:type="continuationSeparator" w:id="0">
    <w:p w:rsidR="00373139" w:rsidRDefault="0037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39" w:rsidRDefault="00373139">
    <w:pPr>
      <w:pStyle w:val="Footer"/>
      <w:rPr>
        <w:sz w:val="2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55pt;margin-top:.05pt;width:1.1pt;height:11.75pt;z-index:251660288;mso-wrap-distance-left:0;mso-wrap-distance-right:0;mso-position-horizontal-relative:page" stroked="f">
          <v:fill opacity="0" color2="black"/>
          <v:textbox inset="0,0,0,0">
            <w:txbxContent>
              <w:p w:rsidR="00373139" w:rsidRDefault="00373139">
                <w:pPr>
                  <w:pStyle w:val="Footer"/>
                </w:pPr>
              </w:p>
            </w:txbxContent>
          </v:textbox>
          <w10:wrap type="square" side="largest"/>
        </v:shape>
      </w:pict>
    </w:r>
  </w:p>
  <w:tbl>
    <w:tblPr>
      <w:tblW w:w="0" w:type="auto"/>
      <w:tblLayout w:type="fixed"/>
      <w:tblLook w:val="0000"/>
    </w:tblPr>
    <w:tblGrid>
      <w:gridCol w:w="2943"/>
      <w:gridCol w:w="284"/>
      <w:gridCol w:w="6095"/>
    </w:tblGrid>
    <w:tr w:rsidR="00373139">
      <w:trPr>
        <w:trHeight w:val="184"/>
      </w:trPr>
      <w:tc>
        <w:tcPr>
          <w:tcW w:w="3051" w:type="dxa"/>
          <w:vMerge w:val="restart"/>
        </w:tcPr>
        <w:p w:rsidR="00373139" w:rsidRDefault="00373139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Pr="00C871B3">
            <w:rPr>
              <w:i/>
              <w:sz w:val="16"/>
              <w:lang w:val="it-IT"/>
            </w:rPr>
            <w:fldChar w:fldCharType="begin"/>
          </w:r>
          <w:r w:rsidRPr="00C871B3">
            <w:rPr>
              <w:i/>
              <w:sz w:val="16"/>
              <w:lang w:val="it-IT"/>
            </w:rPr>
            <w:instrText xml:space="preserve"> PAGE </w:instrText>
          </w:r>
          <w:r w:rsidRPr="00C871B3">
            <w:rPr>
              <w:i/>
              <w:sz w:val="16"/>
              <w:lang w:val="it-IT"/>
            </w:rPr>
            <w:fldChar w:fldCharType="separate"/>
          </w:r>
          <w:r>
            <w:rPr>
              <w:i/>
              <w:noProof/>
              <w:sz w:val="16"/>
              <w:lang w:val="it-IT"/>
            </w:rPr>
            <w:t>1</w:t>
          </w:r>
          <w:r w:rsidRPr="00C871B3">
            <w:rPr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373139" w:rsidRDefault="0037313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373139" w:rsidRDefault="0037313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373139" w:rsidRDefault="0037313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373139" w:rsidRDefault="0037313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373139" w:rsidRDefault="0037313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373139" w:rsidRDefault="0037313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i w:val="0"/>
            </w:rPr>
            <w:t>h</w:t>
          </w:r>
          <w:r>
            <w:rPr>
              <w:rFonts w:ascii="Arial Narrow" w:hAnsi="Arial Narrow"/>
              <w:i w:val="0"/>
              <w:lang w:val="it-IT"/>
            </w:rPr>
            <w:t xml:space="preserve">ttp://www.curriculumvitaeeuropeo.org </w:t>
          </w:r>
        </w:p>
      </w:tc>
    </w:tr>
  </w:tbl>
  <w:p w:rsidR="00373139" w:rsidRDefault="0037313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39" w:rsidRDefault="00373139">
      <w:r>
        <w:separator/>
      </w:r>
    </w:p>
  </w:footnote>
  <w:footnote w:type="continuationSeparator" w:id="0">
    <w:p w:rsidR="00373139" w:rsidRDefault="00373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E7"/>
    <w:rsid w:val="0014580A"/>
    <w:rsid w:val="00256ADE"/>
    <w:rsid w:val="002A43CB"/>
    <w:rsid w:val="002F4CF4"/>
    <w:rsid w:val="00347730"/>
    <w:rsid w:val="00373139"/>
    <w:rsid w:val="0044251B"/>
    <w:rsid w:val="00463006"/>
    <w:rsid w:val="00475519"/>
    <w:rsid w:val="00561FE1"/>
    <w:rsid w:val="005939A0"/>
    <w:rsid w:val="00600ED0"/>
    <w:rsid w:val="00756BB7"/>
    <w:rsid w:val="00763EE8"/>
    <w:rsid w:val="00A9380D"/>
    <w:rsid w:val="00AB3309"/>
    <w:rsid w:val="00B57FFB"/>
    <w:rsid w:val="00B953E7"/>
    <w:rsid w:val="00C871B3"/>
    <w:rsid w:val="00CE0632"/>
    <w:rsid w:val="00D336B2"/>
    <w:rsid w:val="00EB2E0D"/>
    <w:rsid w:val="00F0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Carpredefinitoparagrafo1">
    <w:name w:val="Car. predefinito paragrafo1"/>
    <w:uiPriority w:val="99"/>
  </w:style>
  <w:style w:type="character" w:customStyle="1" w:styleId="niaeeaaiYicanaiiaoioaenU">
    <w:name w:val="?nia?eeaaiYic anaiiaoioaenU"/>
    <w:uiPriority w:val="99"/>
    <w:rPr>
      <w:sz w:val="20"/>
    </w:rPr>
  </w:style>
  <w:style w:type="character" w:customStyle="1" w:styleId="Aneeiuooaeaao">
    <w:name w:val="Aneeiuo oae?aao"/>
    <w:basedOn w:val="niaeeaaiYicanaiiaoioaenU"/>
    <w:uiPriority w:val="99"/>
    <w:rPr>
      <w:rFonts w:cs="Times New Roman"/>
    </w:rPr>
  </w:style>
  <w:style w:type="character" w:styleId="Hyperlink">
    <w:name w:val="Hyperlink"/>
    <w:basedOn w:val="Carpredefinitoparagrafo1"/>
    <w:uiPriority w:val="99"/>
    <w:rPr>
      <w:rFonts w:cs="Times New Roman"/>
      <w:color w:val="0000FF"/>
      <w:sz w:val="20"/>
      <w:u w:val="single"/>
    </w:rPr>
  </w:style>
  <w:style w:type="character" w:styleId="FollowedHyperlink">
    <w:name w:val="FollowedHyperlink"/>
    <w:basedOn w:val="Carpredefinitoparagrafo1"/>
    <w:uiPriority w:val="99"/>
    <w:rPr>
      <w:rFonts w:cs="Times New Roman"/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uiPriority w:val="99"/>
    <w:rPr>
      <w:rFonts w:cs="Times New Roman"/>
      <w:sz w:val="20"/>
    </w:rPr>
  </w:style>
  <w:style w:type="character" w:styleId="PageNumber">
    <w:name w:val="page number"/>
    <w:basedOn w:val="Carpredefinitoparagrafo1"/>
    <w:uiPriority w:val="99"/>
    <w:rPr>
      <w:rFonts w:cs="Times New Roman"/>
    </w:rPr>
  </w:style>
  <w:style w:type="paragraph" w:customStyle="1" w:styleId="Intestazione1">
    <w:name w:val="Intestazione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4A3B"/>
    <w:rPr>
      <w:sz w:val="20"/>
      <w:szCs w:val="20"/>
      <w:lang w:eastAsia="ar-SA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Didascalia1">
    <w:name w:val="Didascalia1"/>
    <w:basedOn w:val="Normal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pPr>
      <w:suppressLineNumbers/>
    </w:pPr>
    <w:rPr>
      <w:rFonts w:cs="Tahoma"/>
    </w:rPr>
  </w:style>
  <w:style w:type="paragraph" w:customStyle="1" w:styleId="Aaoeeu">
    <w:name w:val="Aaoeeu"/>
    <w:uiPriority w:val="99"/>
    <w:pPr>
      <w:widowControl w:val="0"/>
      <w:suppressAutoHyphens/>
    </w:pPr>
    <w:rPr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A3B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A3B"/>
    <w:rPr>
      <w:sz w:val="20"/>
      <w:szCs w:val="20"/>
      <w:lang w:eastAsia="ar-SA"/>
    </w:rPr>
  </w:style>
  <w:style w:type="paragraph" w:customStyle="1" w:styleId="a0">
    <w:name w:val="Êåöáëßäá"/>
    <w:basedOn w:val="Normal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uiPriority w:val="99"/>
    <w:pPr>
      <w:widowControl w:val="0"/>
      <w:suppressAutoHyphens/>
    </w:pPr>
    <w:rPr>
      <w:sz w:val="20"/>
      <w:szCs w:val="20"/>
      <w:lang w:val="el-GR" w:eastAsia="ar-SA"/>
    </w:rPr>
  </w:style>
  <w:style w:type="paragraph" w:styleId="BodyTextIndent">
    <w:name w:val="Body Text Indent"/>
    <w:basedOn w:val="Normal"/>
    <w:link w:val="BodyTextIndentChar"/>
    <w:uiPriority w:val="99"/>
    <w:pPr>
      <w:ind w:left="34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4A3B"/>
    <w:rPr>
      <w:sz w:val="20"/>
      <w:szCs w:val="20"/>
      <w:lang w:eastAsia="ar-SA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</w:rPr>
  </w:style>
  <w:style w:type="paragraph" w:customStyle="1" w:styleId="Contenutotabella">
    <w:name w:val="Contenuto tabella"/>
    <w:basedOn w:val="Normal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430</Words>
  <Characters>2457</Characters>
  <Application>Microsoft Office Outlook</Application>
  <DocSecurity>0</DocSecurity>
  <Lines>0</Lines>
  <Paragraphs>0</Paragraphs>
  <ScaleCrop>false</ScaleCrop>
  <Company>Pozza di Fassa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dc:description/>
  <cp:lastModifiedBy>Katia Bernard</cp:lastModifiedBy>
  <cp:revision>2</cp:revision>
  <cp:lastPrinted>2002-03-11T13:09:00Z</cp:lastPrinted>
  <dcterms:created xsi:type="dcterms:W3CDTF">2015-08-19T09:02:00Z</dcterms:created>
  <dcterms:modified xsi:type="dcterms:W3CDTF">2015-08-19T09:02:00Z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